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27" w:rsidRDefault="00686A80">
      <w:pPr>
        <w:rPr>
          <w:b/>
          <w:sz w:val="22"/>
        </w:rPr>
      </w:pPr>
      <w:r>
        <w:rPr>
          <w:b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-172720</wp:posOffset>
            </wp:positionV>
            <wp:extent cx="471170" cy="570230"/>
            <wp:effectExtent l="19050" t="0" r="508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-304800</wp:posOffset>
            </wp:positionV>
            <wp:extent cx="1682750" cy="558800"/>
            <wp:effectExtent l="19050" t="0" r="0" b="0"/>
            <wp:wrapNone/>
            <wp:docPr id="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427" w:rsidRDefault="00472427">
      <w:pPr>
        <w:rPr>
          <w:b/>
          <w:sz w:val="22"/>
        </w:rPr>
      </w:pPr>
    </w:p>
    <w:p w:rsidR="00472427" w:rsidRDefault="00472427">
      <w:pPr>
        <w:rPr>
          <w:b/>
          <w:sz w:val="22"/>
        </w:rPr>
      </w:pPr>
    </w:p>
    <w:p w:rsidR="00472427" w:rsidRDefault="00472427">
      <w:pPr>
        <w:rPr>
          <w:b/>
          <w:sz w:val="22"/>
        </w:rPr>
      </w:pPr>
    </w:p>
    <w:p w:rsidR="00472427" w:rsidRDefault="00472427">
      <w:pPr>
        <w:rPr>
          <w:b/>
          <w:sz w:val="22"/>
        </w:rPr>
      </w:pPr>
    </w:p>
    <w:p w:rsidR="00C52FB3" w:rsidRDefault="00C52FB3">
      <w:pPr>
        <w:rPr>
          <w:b/>
          <w:sz w:val="24"/>
        </w:rPr>
      </w:pPr>
    </w:p>
    <w:p w:rsidR="008F14AC" w:rsidRDefault="008F14AC">
      <w:pPr>
        <w:rPr>
          <w:b/>
          <w:sz w:val="24"/>
        </w:rPr>
      </w:pPr>
    </w:p>
    <w:p w:rsidR="00472427" w:rsidRDefault="00472427">
      <w:pPr>
        <w:rPr>
          <w:b/>
          <w:sz w:val="24"/>
        </w:rPr>
      </w:pPr>
      <w:r>
        <w:rPr>
          <w:b/>
          <w:sz w:val="24"/>
        </w:rPr>
        <w:t>Sayın,</w:t>
      </w:r>
    </w:p>
    <w:p w:rsidR="00472427" w:rsidRDefault="00472427">
      <w:pPr>
        <w:rPr>
          <w:b/>
          <w:sz w:val="24"/>
        </w:rPr>
      </w:pPr>
      <w:r>
        <w:rPr>
          <w:b/>
          <w:sz w:val="24"/>
        </w:rPr>
        <w:t>ÜYEMİZ</w:t>
      </w:r>
    </w:p>
    <w:p w:rsidR="0056210D" w:rsidRDefault="0056210D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6210D" w:rsidRDefault="0056210D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56210D" w:rsidRDefault="0056210D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C52FB3" w:rsidRDefault="008C4A09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                  </w:t>
      </w:r>
    </w:p>
    <w:p w:rsidR="00C52FB3" w:rsidRDefault="00C52FB3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96341E" w:rsidRDefault="0096341E" w:rsidP="0096341E">
      <w:pPr>
        <w:tabs>
          <w:tab w:val="left" w:pos="567"/>
        </w:tabs>
        <w:spacing w:line="260" w:lineRule="exact"/>
        <w:jc w:val="right"/>
        <w:rPr>
          <w:rFonts w:ascii="Arial" w:hAnsi="Arial" w:cs="Arial"/>
          <w:b/>
          <w:bCs/>
          <w:color w:val="0000FF"/>
          <w:sz w:val="27"/>
          <w:szCs w:val="27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       </w:t>
      </w:r>
    </w:p>
    <w:p w:rsidR="00D57240" w:rsidRPr="00531B90" w:rsidRDefault="00D57240" w:rsidP="00D57240">
      <w:pPr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Pr="00531B90">
        <w:rPr>
          <w:sz w:val="24"/>
        </w:rPr>
        <w:t>22983031.1174.TTB.</w:t>
      </w:r>
      <w:r>
        <w:rPr>
          <w:sz w:val="24"/>
        </w:rPr>
        <w:t>622</w:t>
      </w:r>
      <w:r w:rsidRPr="00531B90">
        <w:rPr>
          <w:sz w:val="24"/>
        </w:rPr>
        <w:t>.0</w:t>
      </w:r>
      <w:r>
        <w:rPr>
          <w:sz w:val="24"/>
        </w:rPr>
        <w:t>3</w:t>
      </w:r>
      <w:r w:rsidRPr="00531B90">
        <w:rPr>
          <w:sz w:val="24"/>
        </w:rPr>
        <w:t xml:space="preserve">.02/                     </w:t>
      </w:r>
    </w:p>
    <w:p w:rsidR="00022E1D" w:rsidRDefault="00022E1D" w:rsidP="00022E1D">
      <w:pPr>
        <w:pStyle w:val="NormalWeb"/>
        <w:spacing w:before="0" w:after="0"/>
        <w:jc w:val="center"/>
        <w:rPr>
          <w:b/>
          <w:sz w:val="22"/>
          <w:szCs w:val="22"/>
          <w:u w:val="single"/>
        </w:rPr>
      </w:pPr>
    </w:p>
    <w:p w:rsidR="008D1D24" w:rsidRPr="00DD0D2B" w:rsidRDefault="008D1D24" w:rsidP="008D1D24">
      <w:pPr>
        <w:rPr>
          <w:b/>
          <w:sz w:val="16"/>
          <w:szCs w:val="16"/>
        </w:rPr>
      </w:pPr>
    </w:p>
    <w:p w:rsidR="008D1D24" w:rsidRDefault="008D1D24" w:rsidP="008D1D24">
      <w:pPr>
        <w:ind w:left="548" w:hanging="548"/>
        <w:jc w:val="both"/>
        <w:rPr>
          <w:sz w:val="22"/>
          <w:szCs w:val="22"/>
        </w:rPr>
      </w:pPr>
    </w:p>
    <w:p w:rsidR="008D1D24" w:rsidRDefault="008D1D24" w:rsidP="008D1D24">
      <w:pPr>
        <w:ind w:left="548" w:hanging="548"/>
        <w:jc w:val="both"/>
        <w:rPr>
          <w:sz w:val="22"/>
          <w:szCs w:val="22"/>
        </w:rPr>
      </w:pPr>
    </w:p>
    <w:p w:rsidR="008D1D24" w:rsidRDefault="008D1D24" w:rsidP="008D1D24">
      <w:pPr>
        <w:ind w:left="548" w:hanging="548"/>
        <w:jc w:val="both"/>
        <w:rPr>
          <w:sz w:val="22"/>
          <w:szCs w:val="22"/>
        </w:rPr>
      </w:pPr>
    </w:p>
    <w:p w:rsidR="008D1D24" w:rsidRDefault="008D1D24" w:rsidP="008D1D24">
      <w:pPr>
        <w:ind w:left="548" w:hanging="548"/>
        <w:jc w:val="both"/>
        <w:rPr>
          <w:sz w:val="22"/>
          <w:szCs w:val="22"/>
        </w:rPr>
      </w:pPr>
    </w:p>
    <w:p w:rsidR="008D1D24" w:rsidRDefault="008D1D24" w:rsidP="008D1D24">
      <w:pPr>
        <w:ind w:left="548" w:hanging="548"/>
        <w:jc w:val="both"/>
        <w:rPr>
          <w:sz w:val="22"/>
          <w:szCs w:val="22"/>
        </w:rPr>
      </w:pPr>
    </w:p>
    <w:p w:rsidR="008D1D24" w:rsidRDefault="008D1D24" w:rsidP="008D1D24">
      <w:pPr>
        <w:ind w:left="548" w:hanging="548"/>
        <w:jc w:val="both"/>
        <w:rPr>
          <w:sz w:val="22"/>
          <w:szCs w:val="22"/>
        </w:rPr>
      </w:pPr>
    </w:p>
    <w:p w:rsidR="008D1D24" w:rsidRDefault="008D1D24" w:rsidP="008D1D24">
      <w:pPr>
        <w:ind w:left="548" w:hanging="548"/>
        <w:jc w:val="both"/>
        <w:rPr>
          <w:sz w:val="22"/>
          <w:szCs w:val="22"/>
        </w:rPr>
      </w:pPr>
    </w:p>
    <w:p w:rsidR="008D1D24" w:rsidRDefault="008D1D24" w:rsidP="008D1D24">
      <w:pPr>
        <w:ind w:left="548" w:hanging="548"/>
        <w:jc w:val="both"/>
        <w:rPr>
          <w:sz w:val="22"/>
          <w:szCs w:val="22"/>
        </w:rPr>
      </w:pPr>
    </w:p>
    <w:p w:rsidR="008D1D24" w:rsidRDefault="008D1D24" w:rsidP="00DF0003">
      <w:pPr>
        <w:jc w:val="both"/>
        <w:rPr>
          <w:sz w:val="22"/>
          <w:szCs w:val="22"/>
        </w:rPr>
      </w:pPr>
      <w:r w:rsidRPr="00410B6F">
        <w:rPr>
          <w:sz w:val="22"/>
          <w:szCs w:val="22"/>
        </w:rPr>
        <w:t>5174 Sayılı Kanunun 28 ve 34’ncü maddeleri ile Ticaret Borsalarına verilen görevlere istinaden,  çiftçilerin ve tacirlerin ürünlerine ilişkin alım-satım muamelelerinin, Borsa satış salonunda, rekabet şartları altında, dürüstlük ve açıklık ilkeleri çerçevesinde gerçekleşmesine  ve takibine imkan sağlamak</w:t>
      </w:r>
      <w:r>
        <w:rPr>
          <w:sz w:val="22"/>
          <w:szCs w:val="22"/>
        </w:rPr>
        <w:t xml:space="preserve"> amacıyla Tarsus Ticaret Borsası </w:t>
      </w:r>
      <w:r w:rsidRPr="00410B6F">
        <w:rPr>
          <w:sz w:val="22"/>
          <w:szCs w:val="22"/>
        </w:rPr>
        <w:t>Satış Salonu</w:t>
      </w:r>
      <w:r>
        <w:rPr>
          <w:sz w:val="22"/>
          <w:szCs w:val="22"/>
        </w:rPr>
        <w:t xml:space="preserve">nun </w:t>
      </w:r>
      <w:r w:rsidRPr="00410B6F">
        <w:rPr>
          <w:sz w:val="22"/>
          <w:szCs w:val="22"/>
        </w:rPr>
        <w:t>faaliyete geçmesi ile birlikte satış salonunu kullanacak satış salonunda bulunan ve internet üzerindeki alıcı ve satıcıların uyması zorunlu olan sözleşme</w:t>
      </w:r>
      <w:r>
        <w:rPr>
          <w:sz w:val="22"/>
          <w:szCs w:val="22"/>
        </w:rPr>
        <w:t xml:space="preserve"> Yönetim Kurulumuzun 26/11/2014 tarih ve 73</w:t>
      </w:r>
      <w:r w:rsidR="00DF0003">
        <w:rPr>
          <w:sz w:val="22"/>
          <w:szCs w:val="22"/>
        </w:rPr>
        <w:t xml:space="preserve">-817/4 </w:t>
      </w:r>
      <w:r>
        <w:rPr>
          <w:sz w:val="22"/>
          <w:szCs w:val="22"/>
        </w:rPr>
        <w:t xml:space="preserve"> sayılı kararı ile kabul edilmiştir.</w:t>
      </w:r>
    </w:p>
    <w:p w:rsidR="00DF0003" w:rsidRDefault="00DF0003" w:rsidP="00DF0003">
      <w:pPr>
        <w:ind w:left="548" w:hanging="548"/>
        <w:jc w:val="both"/>
        <w:rPr>
          <w:sz w:val="22"/>
          <w:szCs w:val="22"/>
        </w:rPr>
      </w:pPr>
    </w:p>
    <w:p w:rsidR="00DF0003" w:rsidRDefault="00DF0003" w:rsidP="00DF0003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Söz konusu sözleşme Yönetim Kurulumuzun 05/08/2015 tarih ve 109-1121/10 sayılı kararı ile yürürlüğü sağlanan Tarsus Ticaret Borsası </w:t>
      </w:r>
      <w:r w:rsidRPr="00730B53">
        <w:rPr>
          <w:sz w:val="22"/>
          <w:szCs w:val="22"/>
        </w:rPr>
        <w:t xml:space="preserve">Satış Salonu </w:t>
      </w:r>
      <w:r>
        <w:rPr>
          <w:sz w:val="22"/>
          <w:szCs w:val="22"/>
        </w:rPr>
        <w:t>Alım Satım Sözleşmesi’nin 13. maddesinin birinci paragrafının sonuna”.... Salon ücreti tescile konu ürünün toplam bedelinin binde 3 tür. Bu hizmet bedeli sadece alım satım gerçekleşmesi halinde alınır” ibaresinin eklenmesine, 11. maddesinin sonuna “Ayrıca üretici, tacir veya sanayicinin depo mallarının alım satımında depodan da numune</w:t>
      </w:r>
      <w:r w:rsidRPr="008B5F2A">
        <w:rPr>
          <w:sz w:val="22"/>
          <w:szCs w:val="22"/>
        </w:rPr>
        <w:t xml:space="preserve"> alınması hizmeti</w:t>
      </w:r>
      <w:r>
        <w:rPr>
          <w:sz w:val="22"/>
          <w:szCs w:val="22"/>
        </w:rPr>
        <w:t xml:space="preserve"> sağlanarak n</w:t>
      </w:r>
      <w:r w:rsidRPr="008B5F2A">
        <w:rPr>
          <w:sz w:val="22"/>
          <w:szCs w:val="22"/>
        </w:rPr>
        <w:t>umuneler satışa</w:t>
      </w:r>
      <w:r>
        <w:rPr>
          <w:sz w:val="22"/>
          <w:szCs w:val="22"/>
        </w:rPr>
        <w:t xml:space="preserve"> arz edilebilir. “ şeklindeki yeni düzenlemenin bilgisini rica ederim.</w:t>
      </w:r>
    </w:p>
    <w:p w:rsidR="00DF0003" w:rsidRDefault="00DF0003" w:rsidP="00F84892">
      <w:pPr>
        <w:pStyle w:val="NormalWeb"/>
        <w:rPr>
          <w:sz w:val="22"/>
          <w:szCs w:val="22"/>
        </w:rPr>
      </w:pPr>
    </w:p>
    <w:p w:rsidR="008D1D24" w:rsidRDefault="00DF0003" w:rsidP="00F84892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17AF5" w:rsidRPr="00F84892" w:rsidRDefault="00017AF5" w:rsidP="00F84892">
      <w:pPr>
        <w:pStyle w:val="NormalWeb"/>
        <w:rPr>
          <w:sz w:val="22"/>
          <w:szCs w:val="22"/>
        </w:rPr>
      </w:pPr>
      <w:r w:rsidRPr="00F84892">
        <w:rPr>
          <w:sz w:val="22"/>
          <w:szCs w:val="22"/>
        </w:rPr>
        <w:t>Saygılarımla,</w:t>
      </w:r>
    </w:p>
    <w:p w:rsidR="00017AF5" w:rsidRPr="00F84892" w:rsidRDefault="00017AF5" w:rsidP="00F84892">
      <w:pPr>
        <w:pStyle w:val="NormalWeb"/>
        <w:rPr>
          <w:sz w:val="22"/>
          <w:szCs w:val="22"/>
        </w:rPr>
      </w:pPr>
    </w:p>
    <w:p w:rsidR="00017AF5" w:rsidRPr="00F84892" w:rsidRDefault="00017AF5" w:rsidP="00F84892">
      <w:pPr>
        <w:pStyle w:val="NormalWeb"/>
        <w:rPr>
          <w:sz w:val="22"/>
          <w:szCs w:val="22"/>
        </w:rPr>
      </w:pPr>
      <w:r w:rsidRPr="00F84892">
        <w:rPr>
          <w:sz w:val="22"/>
          <w:szCs w:val="22"/>
        </w:rPr>
        <w:t>Hasan ŞANLI</w:t>
      </w:r>
    </w:p>
    <w:p w:rsidR="0047665C" w:rsidRPr="002D7377" w:rsidRDefault="00017AF5" w:rsidP="00DF0003">
      <w:pPr>
        <w:pStyle w:val="NormalWeb"/>
      </w:pPr>
      <w:r w:rsidRPr="00F84892">
        <w:t>Genel Sekreter</w:t>
      </w:r>
    </w:p>
    <w:p w:rsidR="0047665C" w:rsidRDefault="0047665C" w:rsidP="008F6A2E"/>
    <w:sectPr w:rsidR="0047665C" w:rsidSect="00022E1D">
      <w:pgSz w:w="11906" w:h="16838"/>
      <w:pgMar w:top="1417" w:right="849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5B23C32"/>
    <w:name w:val="WW8Num2"/>
    <w:lvl w:ilvl="0">
      <w:start w:val="1"/>
      <w:numFmt w:val="decimal"/>
      <w:lvlText w:val="%1.0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cs="Times New Roman"/>
      </w:rPr>
    </w:lvl>
  </w:abstractNum>
  <w:abstractNum w:abstractNumId="1">
    <w:nsid w:val="0E4B03EC"/>
    <w:multiLevelType w:val="multilevel"/>
    <w:tmpl w:val="4BC4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30E76"/>
    <w:multiLevelType w:val="hybridMultilevel"/>
    <w:tmpl w:val="7D3848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D5551"/>
    <w:multiLevelType w:val="multilevel"/>
    <w:tmpl w:val="835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162CA"/>
    <w:multiLevelType w:val="hybridMultilevel"/>
    <w:tmpl w:val="4A2E2C8C"/>
    <w:name w:val="WW8Num2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ED19FA"/>
    <w:multiLevelType w:val="hybridMultilevel"/>
    <w:tmpl w:val="38D48DB6"/>
    <w:lvl w:ilvl="0" w:tplc="0302B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144EF"/>
    <w:multiLevelType w:val="hybridMultilevel"/>
    <w:tmpl w:val="37DA37CA"/>
    <w:lvl w:ilvl="0" w:tplc="5D7A68A6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3752E1"/>
    <w:rsid w:val="000007C4"/>
    <w:rsid w:val="00017AF5"/>
    <w:rsid w:val="00022E1D"/>
    <w:rsid w:val="000C1C67"/>
    <w:rsid w:val="000D767F"/>
    <w:rsid w:val="00125BF0"/>
    <w:rsid w:val="001E32FB"/>
    <w:rsid w:val="001E38E4"/>
    <w:rsid w:val="00254223"/>
    <w:rsid w:val="0025622D"/>
    <w:rsid w:val="0026304B"/>
    <w:rsid w:val="002A7EB9"/>
    <w:rsid w:val="002D3DC8"/>
    <w:rsid w:val="002D45F1"/>
    <w:rsid w:val="002F7BD3"/>
    <w:rsid w:val="003003E5"/>
    <w:rsid w:val="003752E1"/>
    <w:rsid w:val="003951DE"/>
    <w:rsid w:val="00426651"/>
    <w:rsid w:val="00435CF2"/>
    <w:rsid w:val="00472427"/>
    <w:rsid w:val="0047665C"/>
    <w:rsid w:val="004A5700"/>
    <w:rsid w:val="00520949"/>
    <w:rsid w:val="0056210D"/>
    <w:rsid w:val="005E13E2"/>
    <w:rsid w:val="006659A7"/>
    <w:rsid w:val="00667F54"/>
    <w:rsid w:val="00673516"/>
    <w:rsid w:val="00686A80"/>
    <w:rsid w:val="00692228"/>
    <w:rsid w:val="00720381"/>
    <w:rsid w:val="00775E50"/>
    <w:rsid w:val="00793DC6"/>
    <w:rsid w:val="007C4956"/>
    <w:rsid w:val="00811E3F"/>
    <w:rsid w:val="00841542"/>
    <w:rsid w:val="00844721"/>
    <w:rsid w:val="00876332"/>
    <w:rsid w:val="008C4A09"/>
    <w:rsid w:val="008D1D24"/>
    <w:rsid w:val="008F14AC"/>
    <w:rsid w:val="008F6A2E"/>
    <w:rsid w:val="009045A6"/>
    <w:rsid w:val="0091730B"/>
    <w:rsid w:val="0093776A"/>
    <w:rsid w:val="0096341E"/>
    <w:rsid w:val="00994806"/>
    <w:rsid w:val="009C4E79"/>
    <w:rsid w:val="009F0546"/>
    <w:rsid w:val="00A5565C"/>
    <w:rsid w:val="00A94455"/>
    <w:rsid w:val="00AA0FE4"/>
    <w:rsid w:val="00B4307A"/>
    <w:rsid w:val="00B54F35"/>
    <w:rsid w:val="00B76925"/>
    <w:rsid w:val="00BC121D"/>
    <w:rsid w:val="00C13A79"/>
    <w:rsid w:val="00C52FB3"/>
    <w:rsid w:val="00C66E96"/>
    <w:rsid w:val="00C9149D"/>
    <w:rsid w:val="00CC2151"/>
    <w:rsid w:val="00CF31B2"/>
    <w:rsid w:val="00D00A93"/>
    <w:rsid w:val="00D123BD"/>
    <w:rsid w:val="00D57240"/>
    <w:rsid w:val="00DF0003"/>
    <w:rsid w:val="00DF37C7"/>
    <w:rsid w:val="00E408B0"/>
    <w:rsid w:val="00EA5058"/>
    <w:rsid w:val="00F84892"/>
    <w:rsid w:val="00FD6D1B"/>
    <w:rsid w:val="00FF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DC8"/>
    <w:pPr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qFormat/>
    <w:rsid w:val="0047665C"/>
    <w:pPr>
      <w:keepNext/>
      <w:jc w:val="center"/>
      <w:outlineLvl w:val="0"/>
    </w:pPr>
    <w:rPr>
      <w:b/>
      <w:sz w:val="24"/>
      <w:lang w:val="en-GB"/>
    </w:rPr>
  </w:style>
  <w:style w:type="paragraph" w:styleId="Balk2">
    <w:name w:val="heading 2"/>
    <w:basedOn w:val="Normal"/>
    <w:next w:val="Normal"/>
    <w:qFormat/>
    <w:rsid w:val="0047665C"/>
    <w:pPr>
      <w:keepNext/>
      <w:overflowPunct/>
      <w:autoSpaceDE/>
      <w:autoSpaceDN/>
      <w:adjustRightInd/>
      <w:jc w:val="both"/>
      <w:textAlignment w:val="auto"/>
      <w:outlineLvl w:val="1"/>
    </w:pPr>
    <w:rPr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onMetni1">
    <w:name w:val="Balon Metni1"/>
    <w:basedOn w:val="Normal"/>
    <w:rsid w:val="002D3DC8"/>
    <w:rPr>
      <w:rFonts w:ascii="Tahoma" w:hAnsi="Tahoma" w:cs="Tahoma"/>
      <w:sz w:val="16"/>
      <w:szCs w:val="16"/>
    </w:rPr>
  </w:style>
  <w:style w:type="paragraph" w:customStyle="1" w:styleId="BalonMetni2">
    <w:name w:val="Balon Metni2"/>
    <w:basedOn w:val="Normal"/>
    <w:rsid w:val="002D3D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D3DC8"/>
    <w:pPr>
      <w:spacing w:before="100" w:after="100"/>
    </w:pPr>
    <w:rPr>
      <w:sz w:val="24"/>
      <w:szCs w:val="24"/>
    </w:rPr>
  </w:style>
  <w:style w:type="paragraph" w:customStyle="1" w:styleId="HTMLncedenBiimlendirilmi1">
    <w:name w:val="HTML Önceden Biçimlendirilmiş1"/>
    <w:basedOn w:val="Normal"/>
    <w:rsid w:val="002D3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BalonMetni3">
    <w:name w:val="Balon Metni3"/>
    <w:basedOn w:val="Normal"/>
    <w:rsid w:val="002D3DC8"/>
    <w:rPr>
      <w:rFonts w:ascii="Tahoma" w:hAnsi="Tahoma" w:cs="Tahoma"/>
      <w:sz w:val="16"/>
      <w:szCs w:val="16"/>
    </w:rPr>
  </w:style>
  <w:style w:type="paragraph" w:customStyle="1" w:styleId="ALTBASLIK">
    <w:name w:val="ALTBASLIK"/>
    <w:basedOn w:val="Normal"/>
    <w:rsid w:val="002D3DC8"/>
    <w:pPr>
      <w:tabs>
        <w:tab w:val="left" w:pos="567"/>
      </w:tabs>
      <w:jc w:val="center"/>
    </w:pPr>
    <w:rPr>
      <w:rFonts w:ascii="New York" w:hAnsi="New York"/>
      <w:b/>
      <w:bCs/>
      <w:sz w:val="22"/>
      <w:szCs w:val="22"/>
    </w:rPr>
  </w:style>
  <w:style w:type="paragraph" w:customStyle="1" w:styleId="BalonMetni4">
    <w:name w:val="Balon Metni4"/>
    <w:basedOn w:val="Normal"/>
    <w:rsid w:val="002D3DC8"/>
    <w:rPr>
      <w:rFonts w:ascii="Tahoma" w:hAnsi="Tahoma" w:cs="Tahoma"/>
      <w:sz w:val="16"/>
      <w:szCs w:val="16"/>
    </w:rPr>
  </w:style>
  <w:style w:type="paragraph" w:customStyle="1" w:styleId="BalonMetni5">
    <w:name w:val="Balon Metni5"/>
    <w:basedOn w:val="Normal"/>
    <w:rsid w:val="002D3DC8"/>
    <w:rPr>
      <w:rFonts w:ascii="Tahoma" w:hAnsi="Tahoma" w:cs="Tahoma"/>
      <w:sz w:val="16"/>
      <w:szCs w:val="16"/>
    </w:rPr>
  </w:style>
  <w:style w:type="paragraph" w:customStyle="1" w:styleId="BalonMetni6">
    <w:name w:val="Balon Metni6"/>
    <w:basedOn w:val="Normal"/>
    <w:rsid w:val="002D3DC8"/>
    <w:rPr>
      <w:rFonts w:ascii="Tahoma" w:hAnsi="Tahoma" w:cs="Tahoma"/>
      <w:sz w:val="16"/>
      <w:szCs w:val="16"/>
    </w:rPr>
  </w:style>
  <w:style w:type="paragraph" w:customStyle="1" w:styleId="BalonMetni7">
    <w:name w:val="Balon Metni7"/>
    <w:basedOn w:val="Normal"/>
    <w:rsid w:val="002D3DC8"/>
    <w:rPr>
      <w:rFonts w:ascii="Tahoma" w:hAnsi="Tahoma" w:cs="Tahoma"/>
      <w:sz w:val="16"/>
      <w:szCs w:val="16"/>
    </w:rPr>
  </w:style>
  <w:style w:type="character" w:customStyle="1" w:styleId="Kpr1">
    <w:name w:val="Köprü1"/>
    <w:basedOn w:val="VarsaylanParagrafYazTipi"/>
    <w:rsid w:val="002D3DC8"/>
    <w:rPr>
      <w:color w:val="0000FF"/>
      <w:u w:val="single"/>
    </w:rPr>
  </w:style>
  <w:style w:type="paragraph" w:customStyle="1" w:styleId="BalonMetni8">
    <w:name w:val="Balon Metni8"/>
    <w:basedOn w:val="Normal"/>
    <w:rsid w:val="002D3DC8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semiHidden/>
    <w:rsid w:val="009045A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B54F35"/>
    <w:rPr>
      <w:color w:val="0000FF"/>
      <w:u w:val="single"/>
    </w:rPr>
  </w:style>
  <w:style w:type="paragraph" w:styleId="ResimYazs">
    <w:name w:val="caption"/>
    <w:basedOn w:val="Normal"/>
    <w:next w:val="Normal"/>
    <w:qFormat/>
    <w:rsid w:val="002A7EB9"/>
    <w:pPr>
      <w:spacing w:before="120" w:after="120"/>
    </w:pPr>
    <w:rPr>
      <w:b/>
      <w:bCs/>
    </w:rPr>
  </w:style>
  <w:style w:type="character" w:customStyle="1" w:styleId="Normal1">
    <w:name w:val="Normal1"/>
    <w:rsid w:val="009C4E79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2-OrtaBaslk">
    <w:name w:val="2-Orta Baslık"/>
    <w:rsid w:val="00EA5058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EA5058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3-normalyaz0">
    <w:name w:val="3-normalyaz"/>
    <w:basedOn w:val="Normal"/>
    <w:rsid w:val="008447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Gl">
    <w:name w:val="Strong"/>
    <w:basedOn w:val="VarsaylanParagrafYazTipi"/>
    <w:qFormat/>
    <w:rsid w:val="006659A7"/>
    <w:rPr>
      <w:b/>
      <w:bCs/>
    </w:rPr>
  </w:style>
  <w:style w:type="character" w:customStyle="1" w:styleId="skypepnhcontainer">
    <w:name w:val="skype_pnh_container"/>
    <w:basedOn w:val="VarsaylanParagrafYazTipi"/>
    <w:rsid w:val="00FD6D1B"/>
    <w:rPr>
      <w:rtl w:val="0"/>
    </w:rPr>
  </w:style>
  <w:style w:type="character" w:customStyle="1" w:styleId="skypepnhmark1">
    <w:name w:val="skype_pnh_mark1"/>
    <w:basedOn w:val="VarsaylanParagrafYazTipi"/>
    <w:rsid w:val="00FD6D1B"/>
    <w:rPr>
      <w:vanish/>
      <w:webHidden w:val="0"/>
      <w:specVanish w:val="0"/>
    </w:rPr>
  </w:style>
  <w:style w:type="character" w:customStyle="1" w:styleId="skypepnhprintcontainer1401721896">
    <w:name w:val="skype_pnh_print_container_1401721896"/>
    <w:basedOn w:val="VarsaylanParagrafYazTipi"/>
    <w:rsid w:val="00FD6D1B"/>
  </w:style>
  <w:style w:type="character" w:customStyle="1" w:styleId="skypepnhtextspan">
    <w:name w:val="skype_pnh_text_span"/>
    <w:basedOn w:val="VarsaylanParagrafYazTipi"/>
    <w:rsid w:val="00FD6D1B"/>
  </w:style>
  <w:style w:type="character" w:customStyle="1" w:styleId="skypepnhfreetextspan">
    <w:name w:val="skype_pnh_free_text_span"/>
    <w:basedOn w:val="VarsaylanParagrafYazTipi"/>
    <w:rsid w:val="00FD6D1B"/>
  </w:style>
  <w:style w:type="table" w:styleId="TabloKlavuzu">
    <w:name w:val="Table Grid"/>
    <w:basedOn w:val="NormalTablo"/>
    <w:rsid w:val="00C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baslk">
    <w:name w:val="1-baslk"/>
    <w:basedOn w:val="Normal"/>
    <w:rsid w:val="00CF31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-ortabaslk0">
    <w:name w:val="2-ortabaslk"/>
    <w:basedOn w:val="Normal"/>
    <w:rsid w:val="00CF31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grame">
    <w:name w:val="grame"/>
    <w:basedOn w:val="VarsaylanParagrafYazTipi"/>
    <w:rsid w:val="00017AF5"/>
  </w:style>
  <w:style w:type="character" w:customStyle="1" w:styleId="spelle">
    <w:name w:val="spelle"/>
    <w:basedOn w:val="VarsaylanParagrafYazTipi"/>
    <w:rsid w:val="00017AF5"/>
  </w:style>
  <w:style w:type="character" w:customStyle="1" w:styleId="textexposedshow">
    <w:name w:val="text_exposed_show"/>
    <w:basedOn w:val="VarsaylanParagrafYazTipi"/>
    <w:rsid w:val="00F84892"/>
  </w:style>
  <w:style w:type="paragraph" w:customStyle="1" w:styleId="ListeParagraf1">
    <w:name w:val="Liste Paragraf1"/>
    <w:basedOn w:val="Normal"/>
    <w:rsid w:val="008D1D24"/>
    <w:pPr>
      <w:overflowPunct/>
      <w:autoSpaceDE/>
      <w:autoSpaceDN/>
      <w:adjustRightInd/>
      <w:spacing w:after="200" w:line="251" w:lineRule="atLeast"/>
      <w:ind w:left="720"/>
      <w:contextualSpacing/>
      <w:jc w:val="both"/>
      <w:textAlignment w:val="auto"/>
    </w:pPr>
    <w:rPr>
      <w:rFonts w:ascii="Calibri" w:hAnsi="Calibri"/>
      <w:sz w:val="22"/>
      <w:szCs w:val="22"/>
    </w:rPr>
  </w:style>
  <w:style w:type="paragraph" w:styleId="GvdeMetni2">
    <w:name w:val="Body Text 2"/>
    <w:basedOn w:val="Normal"/>
    <w:rsid w:val="0047665C"/>
    <w:pPr>
      <w:spacing w:after="120" w:line="480" w:lineRule="auto"/>
    </w:pPr>
  </w:style>
  <w:style w:type="paragraph" w:styleId="GvdeMetni">
    <w:name w:val="Body Text"/>
    <w:basedOn w:val="Normal"/>
    <w:rsid w:val="0047665C"/>
    <w:pPr>
      <w:spacing w:after="120"/>
    </w:pPr>
  </w:style>
  <w:style w:type="paragraph" w:styleId="KonuBal">
    <w:name w:val="Title"/>
    <w:basedOn w:val="Normal"/>
    <w:qFormat/>
    <w:rsid w:val="0047665C"/>
    <w:pPr>
      <w:overflowPunct/>
      <w:autoSpaceDE/>
      <w:autoSpaceDN/>
      <w:adjustRightInd/>
      <w:jc w:val="center"/>
      <w:textAlignment w:val="auto"/>
    </w:pPr>
    <w:rPr>
      <w:rFonts w:ascii="Arial Narrow" w:hAnsi="Arial Narrow"/>
      <w:b/>
      <w:bCs/>
      <w:i/>
      <w:iCs/>
      <w:sz w:val="24"/>
      <w:szCs w:val="24"/>
    </w:rPr>
  </w:style>
  <w:style w:type="paragraph" w:styleId="AltKonuBal">
    <w:name w:val="Subtitle"/>
    <w:basedOn w:val="Normal"/>
    <w:qFormat/>
    <w:rsid w:val="0047665C"/>
    <w:pPr>
      <w:overflowPunct/>
      <w:autoSpaceDE/>
      <w:autoSpaceDN/>
      <w:adjustRightInd/>
      <w:jc w:val="center"/>
      <w:textAlignment w:val="auto"/>
    </w:pPr>
    <w:rPr>
      <w:b/>
      <w:bCs/>
      <w:i/>
      <w:iCs/>
      <w:w w:val="75"/>
      <w:sz w:val="28"/>
      <w:szCs w:val="24"/>
    </w:rPr>
  </w:style>
  <w:style w:type="paragraph" w:styleId="GvdeMetniGirintisi">
    <w:name w:val="Body Text Indent"/>
    <w:basedOn w:val="Normal"/>
    <w:rsid w:val="0047665C"/>
    <w:pPr>
      <w:overflowPunct/>
      <w:autoSpaceDE/>
      <w:autoSpaceDN/>
      <w:adjustRightInd/>
      <w:ind w:firstLine="360"/>
      <w:textAlignment w:val="auto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TESCiLLER Hk.</vt:lpstr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TESCiLLER Hk.</dc:title>
  <dc:creator>IC HIZMETLER</dc:creator>
  <cp:lastModifiedBy>Dell-PC</cp:lastModifiedBy>
  <cp:revision>2</cp:revision>
  <cp:lastPrinted>2017-12-29T14:32:00Z</cp:lastPrinted>
  <dcterms:created xsi:type="dcterms:W3CDTF">2019-12-30T16:35:00Z</dcterms:created>
  <dcterms:modified xsi:type="dcterms:W3CDTF">2019-12-30T16:35:00Z</dcterms:modified>
</cp:coreProperties>
</file>